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3F" w:rsidRDefault="00E4108D"/>
    <w:p w:rsidR="00E4108D" w:rsidRPr="00781E9F" w:rsidRDefault="00E4108D" w:rsidP="00E4108D">
      <w:pPr>
        <w:tabs>
          <w:tab w:val="left" w:pos="90"/>
        </w:tabs>
        <w:ind w:firstLine="360"/>
        <w:jc w:val="center"/>
        <w:rPr>
          <w:rFonts w:ascii="Arial LatArm Unicode" w:hAnsi="Arial LatArm Unicode" w:cs="Sylfaen"/>
          <w:b/>
          <w:sz w:val="22"/>
          <w:szCs w:val="22"/>
          <w:lang w:val="hy-AM"/>
        </w:rPr>
      </w:pPr>
      <w:r w:rsidRPr="00781E9F">
        <w:rPr>
          <w:rFonts w:ascii="Arial LatArm Unicode" w:hAnsi="Arial LatArm Unicode" w:cs="Sylfaen"/>
          <w:b/>
          <w:noProof/>
          <w:sz w:val="22"/>
          <w:szCs w:val="22"/>
          <w:lang w:val="ru-RU" w:eastAsia="ru-RU"/>
        </w:rPr>
        <w:drawing>
          <wp:inline distT="0" distB="0" distL="0" distR="0" wp14:anchorId="0F6BBB93" wp14:editId="3307C261">
            <wp:extent cx="1022350" cy="933450"/>
            <wp:effectExtent l="19050" t="0" r="6350" b="0"/>
            <wp:docPr id="14" name="Рисунок 1" descr="http://mserver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server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ru-RU"/>
        </w:rPr>
      </w:pP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Հ Ա Յ Ա Ս Տ Ա Ն Ի   Հ Ա Ն Ր Ա Պ Ե Տ Ո Ւ Թ Յ Ա Ն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Տ Ա Վ Ո Ւ Շ Ի   Մ Ա Ր Զ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Իջևան քաղաքային համայնքի ավագանի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Ո Ր Ո Շ ՈՒ Մ</w:t>
      </w:r>
      <w:r w:rsidRPr="00781E9F">
        <w:rPr>
          <w:rFonts w:ascii="Arial LatArm Unicode" w:hAnsi="Arial LatArm Unicode" w:cs="Arial LatArm"/>
          <w:b/>
          <w:sz w:val="26"/>
          <w:szCs w:val="22"/>
          <w:lang w:val="hy-AM"/>
        </w:rPr>
        <w:t xml:space="preserve"> </w:t>
      </w:r>
    </w:p>
    <w:p w:rsidR="00E4108D" w:rsidRPr="00B96163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i/>
          <w:sz w:val="20"/>
          <w:szCs w:val="20"/>
          <w:lang w:val="hy-AM"/>
        </w:rPr>
      </w:pPr>
      <w:r w:rsidRPr="00B96163">
        <w:rPr>
          <w:rFonts w:ascii="Arial LatArm Unicode" w:hAnsi="Arial LatArm Unicode" w:cs="Sylfaen"/>
          <w:i/>
          <w:sz w:val="22"/>
          <w:szCs w:val="22"/>
          <w:lang w:val="hy-AM"/>
        </w:rPr>
        <w:t xml:space="preserve">20 </w:t>
      </w:r>
      <w:r w:rsidRPr="00700BB2">
        <w:rPr>
          <w:rFonts w:ascii="Arial LatArm Unicode" w:hAnsi="Arial LatArm Unicode" w:cs="Sylfaen"/>
          <w:i/>
          <w:sz w:val="22"/>
          <w:szCs w:val="22"/>
          <w:lang w:val="hy-AM"/>
        </w:rPr>
        <w:t xml:space="preserve">ապրիլի </w:t>
      </w:r>
      <w:r w:rsidRPr="00781E9F">
        <w:rPr>
          <w:rFonts w:ascii="Arial LatArm Unicode" w:hAnsi="Arial LatArm Unicode" w:cs="Sylfaen"/>
          <w:i/>
          <w:sz w:val="22"/>
          <w:szCs w:val="22"/>
          <w:lang w:val="hy-AM"/>
        </w:rPr>
        <w:t xml:space="preserve">2016թ. </w:t>
      </w:r>
      <w:r w:rsidRPr="00781E9F">
        <w:rPr>
          <w:rFonts w:ascii="Arial LatArm Unicode" w:hAnsi="Arial LatArm Unicode" w:cs="Sylfaen"/>
          <w:i/>
          <w:sz w:val="20"/>
          <w:szCs w:val="20"/>
          <w:lang w:val="hy-AM"/>
        </w:rPr>
        <w:t xml:space="preserve">N  </w:t>
      </w:r>
      <w:r w:rsidRPr="00B96163">
        <w:rPr>
          <w:rFonts w:ascii="Arial LatArm Unicode" w:hAnsi="Arial LatArm Unicode" w:cs="Sylfaen"/>
          <w:i/>
          <w:sz w:val="20"/>
          <w:szCs w:val="20"/>
          <w:lang w:val="hy-AM"/>
        </w:rPr>
        <w:t>34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Arial LatArm"/>
          <w:bCs/>
          <w:sz w:val="20"/>
          <w:szCs w:val="20"/>
          <w:lang w:val="hy-AM"/>
        </w:rPr>
      </w:pPr>
    </w:p>
    <w:p w:rsidR="00E4108D" w:rsidRPr="00781E9F" w:rsidRDefault="00E4108D" w:rsidP="00E4108D">
      <w:pPr>
        <w:tabs>
          <w:tab w:val="left" w:pos="142"/>
          <w:tab w:val="left" w:pos="426"/>
        </w:tabs>
        <w:ind w:left="426"/>
        <w:jc w:val="center"/>
        <w:rPr>
          <w:rFonts w:ascii="Arial LatArm Unicode" w:eastAsiaTheme="minorEastAsia" w:hAnsi="Arial LatArm Unicode"/>
          <w:b/>
          <w:caps/>
          <w:sz w:val="22"/>
          <w:szCs w:val="22"/>
          <w:lang w:val="hy-AM"/>
        </w:rPr>
      </w:pPr>
      <w:r w:rsidRPr="00781E9F">
        <w:rPr>
          <w:rFonts w:ascii="Arial LatArm Unicode" w:eastAsiaTheme="minorEastAsia" w:hAnsi="Arial LatArm Unicode" w:cs="Sylfaen"/>
          <w:b/>
          <w:caps/>
          <w:sz w:val="22"/>
          <w:szCs w:val="22"/>
          <w:lang w:val="hy-AM"/>
        </w:rPr>
        <w:t>2.Համայնքի</w:t>
      </w:r>
      <w:r w:rsidRPr="00781E9F">
        <w:rPr>
          <w:rFonts w:ascii="Arial LatArm Unicode" w:eastAsiaTheme="minorEastAsia" w:hAnsi="Arial LatArm Unicode"/>
          <w:b/>
          <w:caps/>
          <w:sz w:val="22"/>
          <w:szCs w:val="22"/>
          <w:lang w:val="hy-AM"/>
        </w:rPr>
        <w:t xml:space="preserve"> ղեկավարին կից խորհրդակցական մարմինների ձԵՎավորման </w:t>
      </w:r>
      <w:r w:rsidRPr="00B96163">
        <w:rPr>
          <w:rFonts w:ascii="Arial LatArm Unicode" w:eastAsiaTheme="minorEastAsia" w:hAnsi="Arial LatArm Unicode"/>
          <w:b/>
          <w:caps/>
          <w:sz w:val="22"/>
          <w:szCs w:val="22"/>
          <w:lang w:val="hy-AM"/>
        </w:rPr>
        <w:t xml:space="preserve">ԵՎ </w:t>
      </w:r>
      <w:r w:rsidRPr="00781E9F">
        <w:rPr>
          <w:rFonts w:ascii="Arial LatArm Unicode" w:eastAsiaTheme="minorEastAsia" w:hAnsi="Arial LatArm Unicode"/>
          <w:b/>
          <w:caps/>
          <w:sz w:val="22"/>
          <w:szCs w:val="22"/>
          <w:lang w:val="hy-AM"/>
        </w:rPr>
        <w:t>գործունեության կարգը հաստատելու մասին</w:t>
      </w:r>
    </w:p>
    <w:p w:rsidR="00E4108D" w:rsidRPr="00781E9F" w:rsidRDefault="00E4108D" w:rsidP="00E4108D">
      <w:pPr>
        <w:tabs>
          <w:tab w:val="left" w:pos="142"/>
          <w:tab w:val="left" w:pos="426"/>
        </w:tabs>
        <w:ind w:left="426"/>
        <w:jc w:val="center"/>
        <w:rPr>
          <w:rFonts w:ascii="Arial LatArm Unicode" w:hAnsi="Arial LatArm Unicode" w:cs="Sylfaen"/>
          <w:sz w:val="22"/>
          <w:szCs w:val="22"/>
          <w:lang w:val="hy-AM"/>
        </w:rPr>
      </w:pPr>
    </w:p>
    <w:p w:rsidR="00E4108D" w:rsidRPr="00781E9F" w:rsidRDefault="00E4108D" w:rsidP="00E4108D">
      <w:pPr>
        <w:pStyle w:val="2"/>
        <w:tabs>
          <w:tab w:val="left" w:pos="-142"/>
        </w:tabs>
        <w:spacing w:line="240" w:lineRule="auto"/>
        <w:ind w:left="142" w:right="-1" w:firstLine="283"/>
        <w:rPr>
          <w:rFonts w:ascii="Arial LatArm Unicode" w:hAnsi="Arial LatArm Unicode"/>
          <w:bCs/>
          <w:sz w:val="22"/>
          <w:szCs w:val="22"/>
          <w:lang w:val="hy-AM"/>
        </w:rPr>
      </w:pPr>
      <w:r w:rsidRPr="00781E9F">
        <w:rPr>
          <w:rFonts w:ascii="Arial LatArm Unicode" w:hAnsi="Arial LatArm Unicode"/>
          <w:bCs/>
          <w:sz w:val="22"/>
          <w:szCs w:val="22"/>
          <w:lang w:val="hy-AM"/>
        </w:rPr>
        <w:t xml:space="preserve">  Ղեկավարվելով ,,Տեղական ինքնակառավարման մասին, ՀՀ օրենքի 16-րդ հոդվածի 34-րդ կետի և 54.1 հոդվածի 1-ին  և 3-րդ մասերի պահանջներով և  հիմք ընդունելով ,,Տեղական ինքնակառավարման մասին,, ՀՀ օրենքի 32-րդ հոդվածի 10.2 կետը և 33.1 –ին հոդվածը</w:t>
      </w:r>
    </w:p>
    <w:p w:rsidR="00E4108D" w:rsidRPr="00781E9F" w:rsidRDefault="00E4108D" w:rsidP="00E4108D">
      <w:pPr>
        <w:pStyle w:val="a4"/>
        <w:tabs>
          <w:tab w:val="left" w:pos="90"/>
          <w:tab w:val="left" w:pos="495"/>
        </w:tabs>
        <w:ind w:left="142" w:right="57" w:firstLine="283"/>
        <w:rPr>
          <w:rFonts w:ascii="Arial LatArm Unicode" w:hAnsi="Arial LatArm Unicode"/>
          <w:b/>
          <w:i/>
          <w:sz w:val="22"/>
          <w:szCs w:val="22"/>
          <w:lang w:val="hy-AM"/>
        </w:rPr>
      </w:pPr>
    </w:p>
    <w:p w:rsidR="00E4108D" w:rsidRPr="00781E9F" w:rsidRDefault="00E4108D" w:rsidP="00E4108D">
      <w:pPr>
        <w:pStyle w:val="a4"/>
        <w:tabs>
          <w:tab w:val="left" w:pos="90"/>
          <w:tab w:val="left" w:pos="495"/>
        </w:tabs>
        <w:ind w:left="142" w:right="57" w:firstLine="283"/>
        <w:rPr>
          <w:rFonts w:ascii="Arial LatArm Unicode" w:hAnsi="Arial LatArm Unicode"/>
          <w:b/>
          <w:i/>
          <w:sz w:val="22"/>
          <w:szCs w:val="22"/>
          <w:lang w:val="hy-AM"/>
        </w:rPr>
      </w:pPr>
      <w:r w:rsidRPr="00781E9F">
        <w:rPr>
          <w:rFonts w:ascii="Arial LatArm Unicode" w:hAnsi="Arial LatArm Unicode"/>
          <w:b/>
          <w:i/>
          <w:sz w:val="22"/>
          <w:szCs w:val="22"/>
          <w:lang w:val="hy-AM"/>
        </w:rPr>
        <w:t>Իջևան համայնքի ավագանին որոշում է.</w:t>
      </w:r>
    </w:p>
    <w:p w:rsidR="00E4108D" w:rsidRPr="00700BB2" w:rsidRDefault="00E4108D" w:rsidP="00E4108D">
      <w:pPr>
        <w:tabs>
          <w:tab w:val="left" w:pos="142"/>
          <w:tab w:val="left" w:pos="426"/>
        </w:tabs>
        <w:ind w:left="142" w:firstLine="283"/>
        <w:jc w:val="both"/>
        <w:rPr>
          <w:rFonts w:ascii="Arial LatArm Unicode" w:eastAsiaTheme="minorEastAsia" w:hAnsi="Arial LatArm Unicode"/>
          <w:sz w:val="22"/>
          <w:szCs w:val="22"/>
          <w:lang w:val="hy-AM"/>
        </w:rPr>
      </w:pPr>
      <w:r w:rsidRPr="00781E9F">
        <w:rPr>
          <w:rFonts w:ascii="Arial LatArm Unicode" w:hAnsi="Arial LatArm Unicode"/>
          <w:bCs/>
          <w:sz w:val="22"/>
          <w:szCs w:val="22"/>
          <w:lang w:val="hy-AM"/>
        </w:rPr>
        <w:t>1.Հաստատել ,,</w:t>
      </w:r>
      <w:r w:rsidRPr="00781E9F">
        <w:rPr>
          <w:rFonts w:ascii="Arial LatArm Unicode" w:eastAsiaTheme="minorEastAsia" w:hAnsi="Arial LatArm Unicode"/>
          <w:sz w:val="22"/>
          <w:szCs w:val="22"/>
          <w:lang w:val="hy-AM"/>
        </w:rPr>
        <w:t>Համայնքի ղեկավարին կից խորհրդակցական մարմինների ձևավորման և գործունեության կարգը,, համաձայն հավելվածի:</w:t>
      </w:r>
    </w:p>
    <w:p w:rsidR="00E4108D" w:rsidRPr="00700BB2" w:rsidRDefault="00E4108D" w:rsidP="00E4108D">
      <w:pPr>
        <w:tabs>
          <w:tab w:val="left" w:pos="142"/>
          <w:tab w:val="left" w:pos="426"/>
        </w:tabs>
        <w:ind w:left="142" w:firstLine="283"/>
        <w:jc w:val="both"/>
        <w:rPr>
          <w:rFonts w:ascii="Arial LatArm Unicode" w:hAnsi="Arial LatArm Unicode" w:cs="Sylfaen"/>
          <w:sz w:val="22"/>
          <w:szCs w:val="22"/>
          <w:lang w:val="hy-AM"/>
        </w:rPr>
      </w:pPr>
      <w:r w:rsidRPr="00700BB2">
        <w:rPr>
          <w:rFonts w:ascii="Arial LatArm Unicode" w:eastAsiaTheme="minorEastAsia" w:hAnsi="Arial LatArm Unicode"/>
          <w:sz w:val="22"/>
          <w:szCs w:val="22"/>
          <w:lang w:val="hy-AM"/>
        </w:rPr>
        <w:t>2. Սույն որոշումն ուժի մեջ է  մտնում պաշտոնական հրապարակման օրվան հաջորդող տասներորդ օրը:</w:t>
      </w:r>
    </w:p>
    <w:p w:rsidR="00E4108D" w:rsidRPr="00781E9F" w:rsidRDefault="00E4108D" w:rsidP="00E4108D">
      <w:pPr>
        <w:tabs>
          <w:tab w:val="left" w:pos="142"/>
          <w:tab w:val="left" w:pos="426"/>
        </w:tabs>
        <w:ind w:left="142" w:firstLine="283"/>
        <w:jc w:val="both"/>
        <w:rPr>
          <w:rFonts w:ascii="Arial LatArm Unicode" w:hAnsi="Arial LatArm Unicode"/>
          <w:bCs/>
          <w:sz w:val="22"/>
          <w:szCs w:val="22"/>
          <w:lang w:val="hy-AM"/>
        </w:rPr>
      </w:pPr>
    </w:p>
    <w:p w:rsidR="00E4108D" w:rsidRPr="00781E9F" w:rsidRDefault="00E4108D" w:rsidP="00E4108D">
      <w:pPr>
        <w:tabs>
          <w:tab w:val="left" w:pos="90"/>
        </w:tabs>
        <w:ind w:firstLine="360"/>
        <w:jc w:val="center"/>
        <w:rPr>
          <w:rFonts w:ascii="Arial LatArm Unicode" w:hAnsi="Arial LatArm Unicode" w:cs="Sylfaen"/>
          <w:b/>
          <w:sz w:val="22"/>
          <w:szCs w:val="22"/>
          <w:lang w:val="hy-AM"/>
        </w:rPr>
      </w:pPr>
    </w:p>
    <w:p w:rsidR="00E4108D" w:rsidRPr="00781E9F" w:rsidRDefault="00E4108D" w:rsidP="00E4108D">
      <w:pPr>
        <w:spacing w:line="480" w:lineRule="auto"/>
        <w:ind w:left="426" w:firstLine="141"/>
        <w:jc w:val="center"/>
        <w:rPr>
          <w:rFonts w:ascii="Arial LatArm Unicode" w:hAnsi="Arial LatArm Unicode"/>
          <w:lang w:val="hy-AM"/>
        </w:rPr>
      </w:pPr>
      <w:r w:rsidRPr="00781E9F">
        <w:rPr>
          <w:rFonts w:ascii="Arial LatArm Unicode" w:hAnsi="Arial LatArm Unicode"/>
          <w:lang w:val="hy-AM"/>
        </w:rPr>
        <w:t>ՀԱՄԱՅՆՔԻ ԱՎԱԳԱՆՈՒ ԱՆԴԱՄՆԵՐ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  <w:gridCol w:w="4737"/>
      </w:tblGrid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/>
                <w:sz w:val="22"/>
                <w:szCs w:val="22"/>
                <w:lang w:val="hy-AM"/>
              </w:rPr>
              <w:t>ՍԱՄՎԵԼ ՉԻԲՈՒԽՉՅԱՆ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 w:cs="Arial LatArm"/>
                <w:caps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Էմիլ Վարդապետյան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Մեսրոպ Մխիթարյան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Արտակ</w:t>
            </w:r>
            <w:r w:rsidRPr="00781E9F">
              <w:rPr>
                <w:rFonts w:ascii="Arial LatArm Unicode" w:hAnsi="Arial LatArm Unicode" w:cs="Arial LatArm"/>
                <w:caps/>
                <w:sz w:val="22"/>
                <w:szCs w:val="22"/>
                <w:lang w:val="hy-AM"/>
              </w:rPr>
              <w:t xml:space="preserve"> </w:t>
            </w: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Խաչատրյան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Տիգրան Թամրազյան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Գրիգոր Դանիելյան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Arial LatArm"/>
                <w:caps/>
                <w:sz w:val="22"/>
                <w:szCs w:val="22"/>
                <w:lang w:val="hy-AM"/>
              </w:rPr>
              <w:t>Արման Ղալթախչյան</w:t>
            </w:r>
          </w:p>
        </w:tc>
        <w:tc>
          <w:tcPr>
            <w:tcW w:w="5348" w:type="dxa"/>
          </w:tcPr>
          <w:p w:rsidR="00E4108D" w:rsidRPr="00B96163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</w:rPr>
            </w:pPr>
            <w:r>
              <w:rPr>
                <w:rFonts w:ascii="Arial LatArm Unicode" w:hAnsi="Arial LatArm Unicode"/>
                <w:sz w:val="22"/>
                <w:szCs w:val="22"/>
              </w:rPr>
              <w:t>ՎԱՐԴԱՆ ՕՐԴԻՆՅԱՆ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Արսեն Հովակիմյան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 w:cs="Arial LatArm"/>
                <w:caps/>
                <w:sz w:val="22"/>
                <w:szCs w:val="22"/>
                <w:lang w:val="ru-RU"/>
              </w:rPr>
            </w:pPr>
          </w:p>
        </w:tc>
      </w:tr>
    </w:tbl>
    <w:p w:rsidR="00E4108D" w:rsidRDefault="00E4108D" w:rsidP="00E4108D">
      <w:pPr>
        <w:spacing w:line="480" w:lineRule="auto"/>
        <w:ind w:left="426" w:firstLine="141"/>
        <w:rPr>
          <w:rFonts w:ascii="Arial LatArm Unicode" w:hAnsi="Arial LatArm Unicode"/>
        </w:rPr>
      </w:pPr>
    </w:p>
    <w:p w:rsidR="00E4108D" w:rsidRPr="00B96163" w:rsidRDefault="00E4108D" w:rsidP="00E4108D">
      <w:pPr>
        <w:spacing w:line="480" w:lineRule="auto"/>
        <w:ind w:left="426" w:firstLine="141"/>
        <w:rPr>
          <w:rFonts w:ascii="Arial LatArm Unicode" w:hAnsi="Arial LatArm Unicode"/>
        </w:rPr>
      </w:pPr>
      <w:r w:rsidRPr="00781E9F">
        <w:rPr>
          <w:rFonts w:ascii="Arial LatArm Unicode" w:hAnsi="Arial LatArm Unicode"/>
          <w:lang w:val="hy-AM"/>
        </w:rPr>
        <w:t xml:space="preserve">       ԻՋԵՎԱՆ ՀԱՄԱՅՆՔԻ ՂԵԿԱՎԱՐ` </w:t>
      </w:r>
      <w:r w:rsidRPr="00781E9F">
        <w:rPr>
          <w:rFonts w:ascii="Arial LatArm Unicode" w:hAnsi="Arial LatArm Unicode"/>
          <w:lang w:val="hy-AM"/>
        </w:rPr>
        <w:tab/>
      </w:r>
      <w:r w:rsidRPr="00781E9F">
        <w:rPr>
          <w:rFonts w:ascii="Arial LatArm Unicode" w:hAnsi="Arial LatArm Unicode"/>
          <w:lang w:val="hy-AM"/>
        </w:rPr>
        <w:tab/>
      </w:r>
      <w:r w:rsidRPr="00781E9F">
        <w:rPr>
          <w:rFonts w:ascii="Arial LatArm Unicode" w:hAnsi="Arial LatArm Unicode"/>
          <w:lang w:val="hy-AM"/>
        </w:rPr>
        <w:tab/>
        <w:t>ՎԱՐԴԱՆ ՂԱԼՈՒՄՅԱՆ</w:t>
      </w:r>
    </w:p>
    <w:p w:rsidR="00E4108D" w:rsidRPr="00B96163" w:rsidRDefault="00E4108D" w:rsidP="00E4108D">
      <w:pPr>
        <w:spacing w:after="200" w:line="276" w:lineRule="auto"/>
        <w:rPr>
          <w:rFonts w:ascii="Arial LatArm Unicode" w:hAnsi="Arial LatArm Unicode"/>
          <w:sz w:val="22"/>
          <w:szCs w:val="22"/>
        </w:rPr>
      </w:pPr>
      <w:r w:rsidRPr="00B96163">
        <w:rPr>
          <w:rFonts w:ascii="Arial LatArm Unicode" w:hAnsi="Arial LatArm Unicode"/>
          <w:sz w:val="22"/>
          <w:szCs w:val="22"/>
        </w:rPr>
        <w:br w:type="page"/>
      </w:r>
    </w:p>
    <w:p w:rsidR="00E4108D" w:rsidRPr="00781E9F" w:rsidRDefault="00E4108D" w:rsidP="00E4108D">
      <w:pPr>
        <w:tabs>
          <w:tab w:val="left" w:pos="90"/>
        </w:tabs>
        <w:ind w:firstLine="360"/>
        <w:jc w:val="center"/>
        <w:rPr>
          <w:rFonts w:ascii="Arial LatArm Unicode" w:hAnsi="Arial LatArm Unicode" w:cs="Sylfaen"/>
          <w:b/>
          <w:sz w:val="22"/>
          <w:szCs w:val="22"/>
          <w:lang w:val="hy-AM"/>
        </w:rPr>
      </w:pPr>
      <w:r w:rsidRPr="00781E9F">
        <w:rPr>
          <w:rFonts w:ascii="Arial LatArm Unicode" w:hAnsi="Arial LatArm Unicode" w:cs="Sylfaen"/>
          <w:b/>
          <w:noProof/>
          <w:sz w:val="22"/>
          <w:szCs w:val="22"/>
          <w:lang w:val="ru-RU" w:eastAsia="ru-RU"/>
        </w:rPr>
        <w:lastRenderedPageBreak/>
        <w:drawing>
          <wp:inline distT="0" distB="0" distL="0" distR="0" wp14:anchorId="60024E9D" wp14:editId="538EB6E0">
            <wp:extent cx="1022350" cy="933450"/>
            <wp:effectExtent l="19050" t="0" r="6350" b="0"/>
            <wp:docPr id="1" name="Рисунок 1" descr="http://mserver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server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ru-RU"/>
        </w:rPr>
      </w:pP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Հ Ա Յ Ա Ս Տ Ա Ն Ի   Հ Ա Ն Ր Ա Պ Ե Տ Ո Ւ Թ Յ Ա Ն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Տ Ա Վ Ո Ւ Շ Ի   Մ Ա Ր Զ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Իջևան քաղաքային համայնքի ավագանի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Ո Ր Ո Շ ՈՒ Մ</w:t>
      </w:r>
      <w:r w:rsidRPr="00781E9F">
        <w:rPr>
          <w:rFonts w:ascii="Arial LatArm Unicode" w:hAnsi="Arial LatArm Unicode" w:cs="Arial LatArm"/>
          <w:b/>
          <w:sz w:val="26"/>
          <w:szCs w:val="22"/>
          <w:lang w:val="hy-AM"/>
        </w:rPr>
        <w:t xml:space="preserve"> </w:t>
      </w:r>
    </w:p>
    <w:p w:rsidR="00E4108D" w:rsidRPr="00B96163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i/>
          <w:sz w:val="20"/>
          <w:szCs w:val="20"/>
          <w:lang w:val="hy-AM"/>
        </w:rPr>
      </w:pPr>
      <w:r w:rsidRPr="00B96163">
        <w:rPr>
          <w:rFonts w:ascii="Arial LatArm Unicode" w:hAnsi="Arial LatArm Unicode" w:cs="Sylfaen"/>
          <w:i/>
          <w:sz w:val="22"/>
          <w:szCs w:val="22"/>
          <w:lang w:val="hy-AM"/>
        </w:rPr>
        <w:t xml:space="preserve">20 </w:t>
      </w:r>
      <w:r w:rsidRPr="00781E9F">
        <w:rPr>
          <w:rFonts w:ascii="Arial LatArm Unicode" w:hAnsi="Arial LatArm Unicode" w:cs="Sylfaen"/>
          <w:i/>
          <w:sz w:val="22"/>
          <w:szCs w:val="22"/>
          <w:lang w:val="hy-AM"/>
        </w:rPr>
        <w:t xml:space="preserve">ապրիլի 2016թ. </w:t>
      </w:r>
      <w:r w:rsidRPr="00781E9F">
        <w:rPr>
          <w:rFonts w:ascii="Arial LatArm Unicode" w:hAnsi="Arial LatArm Unicode" w:cs="Sylfaen"/>
          <w:i/>
          <w:sz w:val="20"/>
          <w:szCs w:val="20"/>
          <w:lang w:val="hy-AM"/>
        </w:rPr>
        <w:t xml:space="preserve">N  </w:t>
      </w:r>
      <w:r w:rsidRPr="00B96163">
        <w:rPr>
          <w:rFonts w:ascii="Arial LatArm Unicode" w:hAnsi="Arial LatArm Unicode" w:cs="Sylfaen"/>
          <w:i/>
          <w:sz w:val="20"/>
          <w:szCs w:val="20"/>
          <w:lang w:val="hy-AM"/>
        </w:rPr>
        <w:t>35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Arial LatArm"/>
          <w:bCs/>
          <w:sz w:val="20"/>
          <w:szCs w:val="20"/>
          <w:lang w:val="hy-AM"/>
        </w:rPr>
      </w:pPr>
    </w:p>
    <w:p w:rsidR="00E4108D" w:rsidRPr="00781E9F" w:rsidRDefault="00E4108D" w:rsidP="00E4108D">
      <w:pPr>
        <w:tabs>
          <w:tab w:val="left" w:pos="142"/>
          <w:tab w:val="left" w:pos="426"/>
        </w:tabs>
        <w:ind w:left="426"/>
        <w:jc w:val="center"/>
        <w:rPr>
          <w:rFonts w:ascii="Arial LatArm Unicode" w:eastAsiaTheme="minorEastAsia" w:hAnsi="Arial LatArm Unicode"/>
          <w:b/>
          <w:caps/>
          <w:sz w:val="22"/>
          <w:szCs w:val="22"/>
          <w:lang w:val="hy-AM"/>
        </w:rPr>
      </w:pPr>
      <w:r w:rsidRPr="00781E9F">
        <w:rPr>
          <w:rFonts w:ascii="Arial LatArm Unicode" w:eastAsiaTheme="minorEastAsia" w:hAnsi="Arial LatArm Unicode" w:cs="Sylfaen"/>
          <w:b/>
          <w:caps/>
          <w:sz w:val="22"/>
          <w:szCs w:val="22"/>
          <w:lang w:val="hy-AM"/>
        </w:rPr>
        <w:t>3.ՀԱՄԱՅՆՔՈՒՄ ՀԱՆՐԱՅԻՆ ԲԱՑ ԼՍՈՒՄՆԵՐԻ ԵՎ /ԿԱՄ/ ՔՆՆԱՐԿՈՒՄՆԵՐԻ ԿԱԶՄԱԿԵՐՊՄԱՆ ԵՎ ԱՆՑԿԱՑՄԱՆ ԿԱՐԳԸ ՀԱՍՏԱՏԵԼՈՒ ՄԱՍԻՆ</w:t>
      </w:r>
    </w:p>
    <w:p w:rsidR="00E4108D" w:rsidRPr="00781E9F" w:rsidRDefault="00E4108D" w:rsidP="00E4108D">
      <w:pPr>
        <w:tabs>
          <w:tab w:val="left" w:pos="142"/>
          <w:tab w:val="left" w:pos="426"/>
        </w:tabs>
        <w:ind w:left="426"/>
        <w:jc w:val="center"/>
        <w:rPr>
          <w:rFonts w:ascii="Arial LatArm Unicode" w:hAnsi="Arial LatArm Unicode" w:cs="Sylfaen"/>
          <w:sz w:val="22"/>
          <w:szCs w:val="22"/>
          <w:lang w:val="hy-AM"/>
        </w:rPr>
      </w:pPr>
    </w:p>
    <w:p w:rsidR="00E4108D" w:rsidRPr="00781E9F" w:rsidRDefault="00E4108D" w:rsidP="00E4108D">
      <w:pPr>
        <w:pStyle w:val="2"/>
        <w:tabs>
          <w:tab w:val="left" w:pos="-142"/>
        </w:tabs>
        <w:spacing w:line="240" w:lineRule="auto"/>
        <w:ind w:left="142" w:right="-1" w:firstLine="283"/>
        <w:rPr>
          <w:rFonts w:ascii="Arial LatArm Unicode" w:hAnsi="Arial LatArm Unicode"/>
          <w:bCs/>
          <w:sz w:val="22"/>
          <w:szCs w:val="22"/>
          <w:lang w:val="hy-AM"/>
        </w:rPr>
      </w:pPr>
      <w:r w:rsidRPr="00781E9F">
        <w:rPr>
          <w:rFonts w:ascii="Arial LatArm Unicode" w:hAnsi="Arial LatArm Unicode"/>
          <w:bCs/>
          <w:sz w:val="22"/>
          <w:szCs w:val="22"/>
          <w:lang w:val="hy-AM"/>
        </w:rPr>
        <w:t xml:space="preserve">  Ղեկավարվելով ,,Տեղական ինքնակառավարման մասին,, ՀՀ օրենքի 33.1 –ին հոդվածի 3-րդ կետով, 54.1 հոդվածի 2-րդ  և 3-րդ մասերով, 69-րդ հոդվածի 2-րդ մասով և հիմք ընդունելով ,,Իրավական ակտերի մասին,, ՀՀ օրենքի 27.1-ին հոդվածի 4-րդ մասի 1-ին, 2-րդ և 3-րդ պարբերություններըմ ,,Քաղաքաշինության մասին,, ՀՀ օրենքի 13 և 14 հոդվածները և ,,Շրջակա միջավայրի վրա ազդեցության գնահատման և փորձաքննության մասին,, ՀՀ օրենքի 26-րդ հոդվածի 1-ին մասը, 2-րդ մասի 3-րդ կետը</w:t>
      </w:r>
    </w:p>
    <w:p w:rsidR="00E4108D" w:rsidRPr="00781E9F" w:rsidRDefault="00E4108D" w:rsidP="00E4108D">
      <w:pPr>
        <w:pStyle w:val="a4"/>
        <w:tabs>
          <w:tab w:val="left" w:pos="90"/>
          <w:tab w:val="left" w:pos="495"/>
        </w:tabs>
        <w:ind w:left="142" w:right="57" w:firstLine="283"/>
        <w:rPr>
          <w:rFonts w:ascii="Arial LatArm Unicode" w:hAnsi="Arial LatArm Unicode"/>
          <w:b/>
          <w:i/>
          <w:sz w:val="22"/>
          <w:szCs w:val="22"/>
          <w:lang w:val="hy-AM"/>
        </w:rPr>
      </w:pPr>
    </w:p>
    <w:p w:rsidR="00E4108D" w:rsidRPr="00781E9F" w:rsidRDefault="00E4108D" w:rsidP="00E4108D">
      <w:pPr>
        <w:pStyle w:val="a4"/>
        <w:tabs>
          <w:tab w:val="left" w:pos="90"/>
          <w:tab w:val="left" w:pos="495"/>
        </w:tabs>
        <w:ind w:left="142" w:right="57" w:firstLine="283"/>
        <w:rPr>
          <w:rFonts w:ascii="Arial LatArm Unicode" w:hAnsi="Arial LatArm Unicode"/>
          <w:b/>
          <w:i/>
          <w:sz w:val="22"/>
          <w:szCs w:val="22"/>
          <w:lang w:val="hy-AM"/>
        </w:rPr>
      </w:pPr>
      <w:r w:rsidRPr="00781E9F">
        <w:rPr>
          <w:rFonts w:ascii="Arial LatArm Unicode" w:hAnsi="Arial LatArm Unicode"/>
          <w:b/>
          <w:i/>
          <w:sz w:val="22"/>
          <w:szCs w:val="22"/>
          <w:lang w:val="hy-AM"/>
        </w:rPr>
        <w:t>Իջևան համայնքի ավագանին որոշում է.</w:t>
      </w:r>
    </w:p>
    <w:p w:rsidR="00E4108D" w:rsidRPr="00781E9F" w:rsidRDefault="00E4108D" w:rsidP="00E4108D">
      <w:pPr>
        <w:tabs>
          <w:tab w:val="left" w:pos="142"/>
          <w:tab w:val="left" w:pos="426"/>
        </w:tabs>
        <w:ind w:left="142" w:firstLine="283"/>
        <w:jc w:val="both"/>
        <w:rPr>
          <w:rFonts w:ascii="Arial LatArm Unicode" w:eastAsiaTheme="minorEastAsia" w:hAnsi="Arial LatArm Unicode"/>
          <w:sz w:val="22"/>
          <w:szCs w:val="22"/>
          <w:lang w:val="hy-AM"/>
        </w:rPr>
      </w:pPr>
      <w:r w:rsidRPr="00781E9F">
        <w:rPr>
          <w:rFonts w:ascii="Arial LatArm Unicode" w:hAnsi="Arial LatArm Unicode"/>
          <w:bCs/>
          <w:sz w:val="22"/>
          <w:szCs w:val="22"/>
          <w:lang w:val="hy-AM"/>
        </w:rPr>
        <w:t>1.Հաստատել ,,</w:t>
      </w:r>
      <w:r w:rsidRPr="00781E9F">
        <w:rPr>
          <w:rFonts w:ascii="Arial LatArm Unicode" w:eastAsiaTheme="minorEastAsia" w:hAnsi="Arial LatArm Unicode"/>
          <w:sz w:val="22"/>
          <w:szCs w:val="22"/>
          <w:lang w:val="hy-AM"/>
        </w:rPr>
        <w:t xml:space="preserve"> </w:t>
      </w:r>
      <w:r w:rsidRPr="00781E9F">
        <w:rPr>
          <w:rFonts w:ascii="Arial LatArm Unicode" w:eastAsiaTheme="minorEastAsia" w:hAnsi="Arial LatArm Unicode" w:cs="Sylfaen"/>
          <w:sz w:val="22"/>
          <w:szCs w:val="22"/>
          <w:lang w:val="hy-AM"/>
        </w:rPr>
        <w:t>Համայնքում հանրային բաց լսումների և /կամ/ քննարկումների կազմակերպման և անցկացման կարգը,,՝</w:t>
      </w:r>
      <w:r w:rsidRPr="00781E9F">
        <w:rPr>
          <w:rFonts w:ascii="Arial LatArm Unicode" w:eastAsiaTheme="minorEastAsia" w:hAnsi="Arial LatArm Unicode"/>
          <w:sz w:val="22"/>
          <w:szCs w:val="22"/>
          <w:lang w:val="hy-AM"/>
        </w:rPr>
        <w:t xml:space="preserve"> համաձայն հավելվածի:</w:t>
      </w:r>
    </w:p>
    <w:p w:rsidR="00E4108D" w:rsidRPr="00781E9F" w:rsidRDefault="00E4108D" w:rsidP="00E4108D">
      <w:pPr>
        <w:tabs>
          <w:tab w:val="left" w:pos="142"/>
          <w:tab w:val="left" w:pos="426"/>
        </w:tabs>
        <w:ind w:left="142" w:firstLine="283"/>
        <w:jc w:val="both"/>
        <w:rPr>
          <w:rFonts w:ascii="Arial LatArm Unicode" w:hAnsi="Arial LatArm Unicode" w:cs="Sylfaen"/>
          <w:sz w:val="22"/>
          <w:szCs w:val="22"/>
          <w:lang w:val="hy-AM"/>
        </w:rPr>
      </w:pPr>
      <w:r w:rsidRPr="00781E9F">
        <w:rPr>
          <w:rFonts w:ascii="Arial LatArm Unicode" w:eastAsiaTheme="minorEastAsia" w:hAnsi="Arial LatArm Unicode"/>
          <w:sz w:val="22"/>
          <w:szCs w:val="22"/>
          <w:lang w:val="hy-AM"/>
        </w:rPr>
        <w:t>2. Սույն որոշումն ուժի մեջ է  մտնում պաշտոնական հրապարակման օրվան հաջորդող տասներորդ օրը:</w:t>
      </w:r>
    </w:p>
    <w:p w:rsidR="00E4108D" w:rsidRPr="00781E9F" w:rsidRDefault="00E4108D" w:rsidP="00E4108D">
      <w:pPr>
        <w:tabs>
          <w:tab w:val="left" w:pos="142"/>
          <w:tab w:val="left" w:pos="426"/>
        </w:tabs>
        <w:ind w:left="142" w:firstLine="283"/>
        <w:jc w:val="both"/>
        <w:rPr>
          <w:rFonts w:ascii="Arial LatArm Unicode" w:hAnsi="Arial LatArm Unicode"/>
          <w:bCs/>
          <w:sz w:val="22"/>
          <w:szCs w:val="22"/>
          <w:lang w:val="hy-AM"/>
        </w:rPr>
      </w:pPr>
    </w:p>
    <w:p w:rsidR="00E4108D" w:rsidRPr="00781E9F" w:rsidRDefault="00E4108D" w:rsidP="00E4108D">
      <w:pPr>
        <w:tabs>
          <w:tab w:val="left" w:pos="90"/>
        </w:tabs>
        <w:ind w:firstLine="360"/>
        <w:jc w:val="center"/>
        <w:rPr>
          <w:rFonts w:ascii="Arial LatArm Unicode" w:hAnsi="Arial LatArm Unicode" w:cs="Sylfaen"/>
          <w:b/>
          <w:sz w:val="22"/>
          <w:szCs w:val="22"/>
          <w:lang w:val="hy-AM"/>
        </w:rPr>
      </w:pPr>
    </w:p>
    <w:p w:rsidR="00E4108D" w:rsidRPr="00781E9F" w:rsidRDefault="00E4108D" w:rsidP="00E4108D">
      <w:pPr>
        <w:spacing w:line="480" w:lineRule="auto"/>
        <w:ind w:left="426" w:firstLine="141"/>
        <w:jc w:val="center"/>
        <w:rPr>
          <w:rFonts w:ascii="Arial LatArm Unicode" w:hAnsi="Arial LatArm Unicode"/>
          <w:lang w:val="hy-AM"/>
        </w:rPr>
      </w:pPr>
      <w:r w:rsidRPr="00781E9F">
        <w:rPr>
          <w:rFonts w:ascii="Arial LatArm Unicode" w:hAnsi="Arial LatArm Unicode"/>
          <w:lang w:val="hy-AM"/>
        </w:rPr>
        <w:t>ՀԱՄԱՅՆՔԻ ԱՎԱԳԱՆՈՒ ԱՆԴԱՄՆԵՐ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  <w:gridCol w:w="4737"/>
      </w:tblGrid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/>
                <w:sz w:val="22"/>
                <w:szCs w:val="22"/>
                <w:lang w:val="hy-AM"/>
              </w:rPr>
              <w:t>ՍԱՄՎԵԼ ՉԻԲՈՒԽՉՅԱՆ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 w:cs="Arial LatArm"/>
                <w:caps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Էմիլ Վարդապետյան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Մեսրոպ Մխիթարյան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Արտակ</w:t>
            </w:r>
            <w:r w:rsidRPr="00781E9F">
              <w:rPr>
                <w:rFonts w:ascii="Arial LatArm Unicode" w:hAnsi="Arial LatArm Unicode" w:cs="Arial LatArm"/>
                <w:caps/>
                <w:sz w:val="22"/>
                <w:szCs w:val="22"/>
                <w:lang w:val="hy-AM"/>
              </w:rPr>
              <w:t xml:space="preserve"> </w:t>
            </w: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Խաչատրյան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Տիգրան Թամրազյան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Գրիգոր Դանիելյան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Arial LatArm"/>
                <w:caps/>
                <w:sz w:val="22"/>
                <w:szCs w:val="22"/>
                <w:lang w:val="hy-AM"/>
              </w:rPr>
              <w:t>Արման Ղալթախչյան</w:t>
            </w:r>
          </w:p>
        </w:tc>
        <w:tc>
          <w:tcPr>
            <w:tcW w:w="5348" w:type="dxa"/>
          </w:tcPr>
          <w:p w:rsidR="00E4108D" w:rsidRPr="00B96163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</w:rPr>
            </w:pPr>
            <w:r>
              <w:rPr>
                <w:rFonts w:ascii="Arial LatArm Unicode" w:hAnsi="Arial LatArm Unicode"/>
                <w:sz w:val="22"/>
                <w:szCs w:val="22"/>
              </w:rPr>
              <w:t>ՎԱՐԴԱՆ ՕՐԴԻՆՅԱՆ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Արսեն Հովակիմյան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 w:cs="Arial LatArm"/>
                <w:caps/>
                <w:sz w:val="22"/>
                <w:szCs w:val="22"/>
                <w:lang w:val="ru-RU"/>
              </w:rPr>
            </w:pPr>
          </w:p>
        </w:tc>
      </w:tr>
    </w:tbl>
    <w:p w:rsidR="00E4108D" w:rsidRDefault="00E4108D" w:rsidP="00E4108D">
      <w:pPr>
        <w:spacing w:line="480" w:lineRule="auto"/>
        <w:ind w:left="426" w:firstLine="141"/>
        <w:rPr>
          <w:rFonts w:ascii="Arial LatArm Unicode" w:hAnsi="Arial LatArm Unicode"/>
        </w:rPr>
      </w:pPr>
    </w:p>
    <w:p w:rsidR="00E4108D" w:rsidRPr="00B96163" w:rsidRDefault="00E4108D" w:rsidP="00E4108D">
      <w:pPr>
        <w:spacing w:line="480" w:lineRule="auto"/>
        <w:ind w:left="426" w:firstLine="141"/>
        <w:rPr>
          <w:rFonts w:ascii="Arial LatArm Unicode" w:hAnsi="Arial LatArm Unicode"/>
        </w:rPr>
      </w:pPr>
      <w:r w:rsidRPr="00781E9F">
        <w:rPr>
          <w:rFonts w:ascii="Arial LatArm Unicode" w:hAnsi="Arial LatArm Unicode"/>
          <w:lang w:val="hy-AM"/>
        </w:rPr>
        <w:t xml:space="preserve">       ԻՋԵՎԱՆ ՀԱՄԱՅՆՔԻ ՂԵԿԱՎԱՐ` </w:t>
      </w:r>
      <w:r w:rsidRPr="00781E9F">
        <w:rPr>
          <w:rFonts w:ascii="Arial LatArm Unicode" w:hAnsi="Arial LatArm Unicode"/>
          <w:lang w:val="hy-AM"/>
        </w:rPr>
        <w:tab/>
      </w:r>
      <w:r w:rsidRPr="00781E9F">
        <w:rPr>
          <w:rFonts w:ascii="Arial LatArm Unicode" w:hAnsi="Arial LatArm Unicode"/>
          <w:lang w:val="hy-AM"/>
        </w:rPr>
        <w:tab/>
      </w:r>
      <w:r w:rsidRPr="00781E9F">
        <w:rPr>
          <w:rFonts w:ascii="Arial LatArm Unicode" w:hAnsi="Arial LatArm Unicode"/>
          <w:lang w:val="hy-AM"/>
        </w:rPr>
        <w:tab/>
        <w:t>ՎԱՐԴԱՆ ՂԱԼՈՒՄՅԱՆ</w:t>
      </w:r>
    </w:p>
    <w:p w:rsidR="00E4108D" w:rsidRPr="00B96163" w:rsidRDefault="00E4108D" w:rsidP="00E4108D">
      <w:pPr>
        <w:spacing w:after="200" w:line="276" w:lineRule="auto"/>
        <w:rPr>
          <w:rFonts w:ascii="Arial LatArm Unicode" w:hAnsi="Arial LatArm Unicode"/>
          <w:sz w:val="22"/>
          <w:szCs w:val="22"/>
        </w:rPr>
      </w:pPr>
      <w:r w:rsidRPr="00B96163">
        <w:rPr>
          <w:rFonts w:ascii="Arial LatArm Unicode" w:hAnsi="Arial LatArm Unicode"/>
          <w:sz w:val="22"/>
          <w:szCs w:val="22"/>
        </w:rPr>
        <w:br w:type="page"/>
      </w:r>
    </w:p>
    <w:p w:rsidR="00E4108D" w:rsidRPr="00781E9F" w:rsidRDefault="00E4108D" w:rsidP="00E4108D">
      <w:pPr>
        <w:tabs>
          <w:tab w:val="left" w:pos="90"/>
        </w:tabs>
        <w:ind w:firstLine="360"/>
        <w:jc w:val="center"/>
        <w:rPr>
          <w:rFonts w:ascii="Arial LatArm Unicode" w:hAnsi="Arial LatArm Unicode" w:cs="Sylfaen"/>
          <w:b/>
          <w:sz w:val="22"/>
          <w:szCs w:val="22"/>
          <w:lang w:val="hy-AM"/>
        </w:rPr>
      </w:pPr>
      <w:r w:rsidRPr="00781E9F">
        <w:rPr>
          <w:rFonts w:ascii="Arial LatArm Unicode" w:hAnsi="Arial LatArm Unicode" w:cs="Sylfaen"/>
          <w:b/>
          <w:noProof/>
          <w:sz w:val="22"/>
          <w:szCs w:val="22"/>
          <w:lang w:val="ru-RU" w:eastAsia="ru-RU"/>
        </w:rPr>
        <w:lastRenderedPageBreak/>
        <w:drawing>
          <wp:inline distT="0" distB="0" distL="0" distR="0" wp14:anchorId="250A810C" wp14:editId="1F0582C0">
            <wp:extent cx="1022350" cy="933450"/>
            <wp:effectExtent l="19050" t="0" r="6350" b="0"/>
            <wp:docPr id="2" name="Рисунок 1" descr="http://mserver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server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ru-RU"/>
        </w:rPr>
      </w:pP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Հ Ա Յ Ա Ս Տ Ա Ն Ի   Հ Ա Ն Ր Ա Պ Ե Տ Ո Ւ Թ Յ Ա Ն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Տ Ա Վ Ո Ւ Շ Ի   Մ Ա Ր Զ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Իջևան քաղաքային համայնքի ավագանի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b/>
          <w:sz w:val="26"/>
          <w:szCs w:val="22"/>
          <w:lang w:val="hy-AM"/>
        </w:rPr>
      </w:pPr>
      <w:r w:rsidRPr="00781E9F">
        <w:rPr>
          <w:rFonts w:ascii="Arial LatArm Unicode" w:hAnsi="Arial LatArm Unicode" w:cs="Sylfaen"/>
          <w:b/>
          <w:sz w:val="26"/>
          <w:szCs w:val="22"/>
          <w:lang w:val="hy-AM"/>
        </w:rPr>
        <w:t>Ո Ր Ո Շ ՈՒ Մ</w:t>
      </w:r>
      <w:r w:rsidRPr="00781E9F">
        <w:rPr>
          <w:rFonts w:ascii="Arial LatArm Unicode" w:hAnsi="Arial LatArm Unicode" w:cs="Arial LatArm"/>
          <w:b/>
          <w:sz w:val="26"/>
          <w:szCs w:val="22"/>
          <w:lang w:val="hy-AM"/>
        </w:rPr>
        <w:t xml:space="preserve"> </w:t>
      </w:r>
    </w:p>
    <w:p w:rsidR="00E4108D" w:rsidRPr="00B96163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Sylfaen"/>
          <w:i/>
          <w:sz w:val="20"/>
          <w:szCs w:val="20"/>
          <w:lang w:val="hy-AM"/>
        </w:rPr>
      </w:pPr>
      <w:r w:rsidRPr="00B96163">
        <w:rPr>
          <w:rFonts w:ascii="Arial LatArm Unicode" w:hAnsi="Arial LatArm Unicode" w:cs="Sylfaen"/>
          <w:i/>
          <w:sz w:val="22"/>
          <w:szCs w:val="22"/>
          <w:lang w:val="hy-AM"/>
        </w:rPr>
        <w:t xml:space="preserve">20 </w:t>
      </w:r>
      <w:r w:rsidRPr="00781E9F">
        <w:rPr>
          <w:rFonts w:ascii="Arial LatArm Unicode" w:hAnsi="Arial LatArm Unicode" w:cs="Sylfaen"/>
          <w:i/>
          <w:sz w:val="22"/>
          <w:szCs w:val="22"/>
          <w:lang w:val="hy-AM"/>
        </w:rPr>
        <w:t xml:space="preserve">ապրիլի 2016թ. </w:t>
      </w:r>
      <w:r w:rsidRPr="00781E9F">
        <w:rPr>
          <w:rFonts w:ascii="Arial LatArm Unicode" w:hAnsi="Arial LatArm Unicode" w:cs="Sylfaen"/>
          <w:i/>
          <w:sz w:val="20"/>
          <w:szCs w:val="20"/>
          <w:lang w:val="hy-AM"/>
        </w:rPr>
        <w:t xml:space="preserve">N  </w:t>
      </w:r>
      <w:r w:rsidRPr="00B96163">
        <w:rPr>
          <w:rFonts w:ascii="Arial LatArm Unicode" w:hAnsi="Arial LatArm Unicode" w:cs="Sylfaen"/>
          <w:i/>
          <w:sz w:val="20"/>
          <w:szCs w:val="20"/>
          <w:lang w:val="hy-AM"/>
        </w:rPr>
        <w:t>36</w:t>
      </w:r>
    </w:p>
    <w:p w:rsidR="00E4108D" w:rsidRPr="00781E9F" w:rsidRDefault="00E4108D" w:rsidP="00E4108D">
      <w:pPr>
        <w:tabs>
          <w:tab w:val="left" w:pos="90"/>
        </w:tabs>
        <w:ind w:right="-117" w:firstLine="360"/>
        <w:jc w:val="center"/>
        <w:rPr>
          <w:rFonts w:ascii="Arial LatArm Unicode" w:hAnsi="Arial LatArm Unicode" w:cs="Arial LatArm"/>
          <w:bCs/>
          <w:sz w:val="20"/>
          <w:szCs w:val="20"/>
          <w:lang w:val="hy-AM"/>
        </w:rPr>
      </w:pPr>
    </w:p>
    <w:p w:rsidR="00E4108D" w:rsidRPr="00781E9F" w:rsidRDefault="00E4108D" w:rsidP="00E4108D">
      <w:pPr>
        <w:tabs>
          <w:tab w:val="left" w:pos="142"/>
          <w:tab w:val="left" w:pos="426"/>
        </w:tabs>
        <w:ind w:left="426"/>
        <w:jc w:val="center"/>
        <w:rPr>
          <w:rFonts w:ascii="Arial LatArm Unicode" w:hAnsi="Arial LatArm Unicode" w:cs="Sylfaen"/>
          <w:b/>
          <w:caps/>
          <w:sz w:val="22"/>
          <w:szCs w:val="22"/>
          <w:lang w:val="hy-AM"/>
        </w:rPr>
      </w:pPr>
      <w:r w:rsidRPr="00781E9F">
        <w:rPr>
          <w:rFonts w:ascii="Arial LatArm Unicode" w:eastAsiaTheme="minorEastAsia" w:hAnsi="Arial LatArm Unicode" w:cs="Sylfaen"/>
          <w:b/>
          <w:caps/>
          <w:sz w:val="22"/>
          <w:szCs w:val="22"/>
          <w:lang w:val="hy-AM"/>
        </w:rPr>
        <w:t>4.Համայնքում տեղական ինքնակառավարմանը բնակիչների մասնակցության կարգը հաստատելու մասին</w:t>
      </w:r>
    </w:p>
    <w:p w:rsidR="00E4108D" w:rsidRPr="00781E9F" w:rsidRDefault="00E4108D" w:rsidP="00E4108D">
      <w:pPr>
        <w:pStyle w:val="2"/>
        <w:tabs>
          <w:tab w:val="left" w:pos="-142"/>
        </w:tabs>
        <w:spacing w:line="240" w:lineRule="auto"/>
        <w:ind w:left="142" w:right="-1" w:firstLine="283"/>
        <w:rPr>
          <w:rFonts w:ascii="Arial LatArm Unicode" w:hAnsi="Arial LatArm Unicode"/>
          <w:bCs/>
          <w:sz w:val="22"/>
          <w:szCs w:val="22"/>
          <w:lang w:val="hy-AM"/>
        </w:rPr>
      </w:pPr>
      <w:r w:rsidRPr="00781E9F">
        <w:rPr>
          <w:rFonts w:ascii="Arial LatArm Unicode" w:hAnsi="Arial LatArm Unicode"/>
          <w:bCs/>
          <w:sz w:val="22"/>
          <w:szCs w:val="22"/>
          <w:lang w:val="hy-AM"/>
        </w:rPr>
        <w:t xml:space="preserve">  Ղեկավարվելով  ՀՀ Սահմանադրության 30-րդ հոդվածի,  ,,Տեղական ինքնակառավարման մասին,, ՀՀ օրենքի 10.1 հոդվածի, 16-րդ հոդվածի 33-րդ կետի, 20-րդ հոդվածի 3.2-րդ կետի,  30-րդ հոդվածի 6.1-ին կետի, 33.1-ին հոդվածի 1-4-րդ կետերի, ,,Քաղաքաշինության  մասին,, ՀՀ օրենքի 12-14-</w:t>
      </w:r>
      <w:r w:rsidRPr="00781E9F">
        <w:rPr>
          <w:rFonts w:ascii="Arial LatArm Unicode" w:hAnsi="Arial LatArm Unicode" w:cs="Sylfaen"/>
          <w:bCs/>
          <w:sz w:val="22"/>
          <w:szCs w:val="22"/>
          <w:lang w:val="hy-AM"/>
        </w:rPr>
        <w:t>րդ</w:t>
      </w:r>
      <w:r w:rsidRPr="00781E9F">
        <w:rPr>
          <w:rFonts w:ascii="Arial LatArm Unicode" w:hAnsi="Arial LatArm Unicode" w:cs="Calibri"/>
          <w:bCs/>
          <w:sz w:val="22"/>
          <w:szCs w:val="22"/>
          <w:lang w:val="hy-AM"/>
        </w:rPr>
        <w:t xml:space="preserve"> </w:t>
      </w:r>
      <w:r w:rsidRPr="00781E9F">
        <w:rPr>
          <w:rFonts w:ascii="Arial LatArm Unicode" w:hAnsi="Arial LatArm Unicode" w:cs="Sylfaen"/>
          <w:bCs/>
          <w:sz w:val="22"/>
          <w:szCs w:val="22"/>
          <w:lang w:val="hy-AM"/>
        </w:rPr>
        <w:t>հոդվածների</w:t>
      </w:r>
      <w:r w:rsidRPr="00781E9F">
        <w:rPr>
          <w:rFonts w:ascii="Arial LatArm Unicode" w:hAnsi="Arial LatArm Unicode" w:cs="Calibri"/>
          <w:bCs/>
          <w:sz w:val="22"/>
          <w:szCs w:val="22"/>
          <w:lang w:val="hy-AM"/>
        </w:rPr>
        <w:t xml:space="preserve">, </w:t>
      </w:r>
      <w:r w:rsidRPr="00781E9F">
        <w:rPr>
          <w:rFonts w:ascii="Arial LatArm Unicode" w:hAnsi="Arial LatArm Unicode"/>
          <w:bCs/>
          <w:sz w:val="22"/>
          <w:szCs w:val="22"/>
          <w:lang w:val="hy-AM"/>
        </w:rPr>
        <w:t xml:space="preserve"> ,,Իրավական ակտերի մասին,, ՀՀ օրենքի 27.1-ին հոդվածի 4-րդ մասի, ,,Շրջակա միջավայրի վրա ազդեցության գնահատման և փորձաքննության մասին,, ՀՀ օրենքի 26-րդ հոդվածի դրույթներով և հիմք ընդունելով Տեղական ինքնակառավարման եվրոպական խարտիան, ,,Հայաստանի Հանրապետության  բյուջետային համակարգի մասին,, ՀՀ օրենքը ,,Տեղեկավտության ազատության մասին,, ՀՀ օրենքը, Հայաստանի Հանրապետության կառավարության 2014թ նոյեմբերի 19-ի ,,Հանրային ծանուցման և քննարկումների իրականացման կարգը սահմանելու մասին,, թիվ 1325-Ն որոշումը.</w:t>
      </w:r>
    </w:p>
    <w:p w:rsidR="00E4108D" w:rsidRPr="00781E9F" w:rsidRDefault="00E4108D" w:rsidP="00E4108D">
      <w:pPr>
        <w:pStyle w:val="2"/>
        <w:tabs>
          <w:tab w:val="left" w:pos="-142"/>
        </w:tabs>
        <w:spacing w:line="240" w:lineRule="auto"/>
        <w:ind w:left="142" w:right="-1" w:firstLine="283"/>
        <w:rPr>
          <w:rFonts w:ascii="Arial LatArm Unicode" w:hAnsi="Arial LatArm Unicode"/>
          <w:bCs/>
          <w:sz w:val="22"/>
          <w:szCs w:val="22"/>
          <w:lang w:val="hy-AM"/>
        </w:rPr>
      </w:pPr>
    </w:p>
    <w:p w:rsidR="00E4108D" w:rsidRPr="00781E9F" w:rsidRDefault="00E4108D" w:rsidP="00E4108D">
      <w:pPr>
        <w:pStyle w:val="a4"/>
        <w:tabs>
          <w:tab w:val="left" w:pos="90"/>
          <w:tab w:val="left" w:pos="495"/>
        </w:tabs>
        <w:ind w:left="142" w:right="57" w:firstLine="283"/>
        <w:rPr>
          <w:rFonts w:ascii="Arial LatArm Unicode" w:hAnsi="Arial LatArm Unicode"/>
          <w:b/>
          <w:i/>
          <w:sz w:val="22"/>
          <w:szCs w:val="22"/>
          <w:lang w:val="hy-AM"/>
        </w:rPr>
      </w:pPr>
      <w:r w:rsidRPr="00781E9F">
        <w:rPr>
          <w:rFonts w:ascii="Arial LatArm Unicode" w:hAnsi="Arial LatArm Unicode"/>
          <w:b/>
          <w:i/>
          <w:sz w:val="22"/>
          <w:szCs w:val="22"/>
          <w:lang w:val="hy-AM"/>
        </w:rPr>
        <w:t>Իջևան համայնքի ավագանին որոշում է.</w:t>
      </w:r>
    </w:p>
    <w:p w:rsidR="00E4108D" w:rsidRPr="00781E9F" w:rsidRDefault="00E4108D" w:rsidP="00E4108D">
      <w:pPr>
        <w:tabs>
          <w:tab w:val="left" w:pos="142"/>
          <w:tab w:val="left" w:pos="426"/>
        </w:tabs>
        <w:ind w:left="142" w:firstLine="283"/>
        <w:jc w:val="both"/>
        <w:rPr>
          <w:rFonts w:ascii="Arial LatArm Unicode" w:eastAsiaTheme="minorEastAsia" w:hAnsi="Arial LatArm Unicode"/>
          <w:sz w:val="22"/>
          <w:szCs w:val="22"/>
          <w:lang w:val="hy-AM"/>
        </w:rPr>
      </w:pPr>
      <w:r w:rsidRPr="00781E9F">
        <w:rPr>
          <w:rFonts w:ascii="Arial LatArm Unicode" w:hAnsi="Arial LatArm Unicode"/>
          <w:bCs/>
          <w:sz w:val="22"/>
          <w:szCs w:val="22"/>
          <w:lang w:val="hy-AM"/>
        </w:rPr>
        <w:t>1.Հաստատել ,,</w:t>
      </w:r>
      <w:r w:rsidRPr="00781E9F">
        <w:rPr>
          <w:rFonts w:ascii="Arial LatArm Unicode" w:eastAsiaTheme="minorEastAsia" w:hAnsi="Arial LatArm Unicode"/>
          <w:sz w:val="22"/>
          <w:szCs w:val="22"/>
          <w:lang w:val="hy-AM"/>
        </w:rPr>
        <w:t xml:space="preserve"> </w:t>
      </w:r>
      <w:r w:rsidRPr="00781E9F">
        <w:rPr>
          <w:rFonts w:ascii="Arial LatArm Unicode" w:eastAsiaTheme="minorEastAsia" w:hAnsi="Arial LatArm Unicode" w:cs="Sylfaen"/>
          <w:sz w:val="22"/>
          <w:szCs w:val="22"/>
          <w:lang w:val="hy-AM"/>
        </w:rPr>
        <w:t>Համայնքում տեղական ինքնակառավարմանը բնակիչների  մասնակցության կարգը,,՝</w:t>
      </w:r>
      <w:r w:rsidRPr="00781E9F">
        <w:rPr>
          <w:rFonts w:ascii="Arial LatArm Unicode" w:eastAsiaTheme="minorEastAsia" w:hAnsi="Arial LatArm Unicode"/>
          <w:sz w:val="22"/>
          <w:szCs w:val="22"/>
          <w:lang w:val="hy-AM"/>
        </w:rPr>
        <w:t xml:space="preserve"> համաձայն հավելվածի:</w:t>
      </w:r>
    </w:p>
    <w:p w:rsidR="00E4108D" w:rsidRPr="00781E9F" w:rsidRDefault="00E4108D" w:rsidP="00E4108D">
      <w:pPr>
        <w:tabs>
          <w:tab w:val="left" w:pos="142"/>
          <w:tab w:val="left" w:pos="426"/>
        </w:tabs>
        <w:ind w:left="142" w:firstLine="283"/>
        <w:jc w:val="both"/>
        <w:rPr>
          <w:rFonts w:ascii="Arial LatArm Unicode" w:hAnsi="Arial LatArm Unicode" w:cs="Sylfaen"/>
          <w:sz w:val="22"/>
          <w:szCs w:val="22"/>
          <w:lang w:val="hy-AM"/>
        </w:rPr>
      </w:pPr>
      <w:r w:rsidRPr="00781E9F">
        <w:rPr>
          <w:rFonts w:ascii="Arial LatArm Unicode" w:eastAsiaTheme="minorEastAsia" w:hAnsi="Arial LatArm Unicode"/>
          <w:sz w:val="22"/>
          <w:szCs w:val="22"/>
          <w:lang w:val="hy-AM"/>
        </w:rPr>
        <w:t>2. Սույն որոշումն ուժի մեջ է  մտնում պաշտոնական հրապարակման օրվան հաջորդող տասներորդ օրը:</w:t>
      </w:r>
    </w:p>
    <w:p w:rsidR="00E4108D" w:rsidRPr="00781E9F" w:rsidRDefault="00E4108D" w:rsidP="00E4108D">
      <w:pPr>
        <w:tabs>
          <w:tab w:val="left" w:pos="142"/>
          <w:tab w:val="left" w:pos="426"/>
        </w:tabs>
        <w:ind w:left="142" w:firstLine="283"/>
        <w:jc w:val="both"/>
        <w:rPr>
          <w:rFonts w:ascii="Arial LatArm Unicode" w:hAnsi="Arial LatArm Unicode"/>
          <w:bCs/>
          <w:sz w:val="22"/>
          <w:szCs w:val="22"/>
          <w:lang w:val="hy-AM"/>
        </w:rPr>
      </w:pPr>
    </w:p>
    <w:p w:rsidR="00E4108D" w:rsidRPr="00781E9F" w:rsidRDefault="00E4108D" w:rsidP="00E4108D">
      <w:pPr>
        <w:tabs>
          <w:tab w:val="left" w:pos="90"/>
        </w:tabs>
        <w:ind w:firstLine="360"/>
        <w:jc w:val="center"/>
        <w:rPr>
          <w:rFonts w:ascii="Arial LatArm Unicode" w:hAnsi="Arial LatArm Unicode" w:cs="Sylfaen"/>
          <w:b/>
          <w:sz w:val="22"/>
          <w:szCs w:val="22"/>
          <w:lang w:val="hy-AM"/>
        </w:rPr>
      </w:pPr>
    </w:p>
    <w:p w:rsidR="00E4108D" w:rsidRPr="00781E9F" w:rsidRDefault="00E4108D" w:rsidP="00E4108D">
      <w:pPr>
        <w:spacing w:line="480" w:lineRule="auto"/>
        <w:ind w:left="426" w:firstLine="141"/>
        <w:jc w:val="center"/>
        <w:rPr>
          <w:rFonts w:ascii="Arial LatArm Unicode" w:hAnsi="Arial LatArm Unicode"/>
          <w:lang w:val="hy-AM"/>
        </w:rPr>
      </w:pPr>
      <w:r w:rsidRPr="00781E9F">
        <w:rPr>
          <w:rFonts w:ascii="Arial LatArm Unicode" w:hAnsi="Arial LatArm Unicode"/>
          <w:lang w:val="hy-AM"/>
        </w:rPr>
        <w:t>ՀԱՄԱՅՆՔԻ ԱՎԱԳԱՆՈՒ ԱՆԴԱՄՆԵՐ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  <w:gridCol w:w="4737"/>
      </w:tblGrid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/>
                <w:sz w:val="22"/>
                <w:szCs w:val="22"/>
                <w:lang w:val="hy-AM"/>
              </w:rPr>
              <w:t>ՍԱՄՎԵԼ ՉԻԲՈՒԽՉՅԱՆ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 w:cs="Arial LatArm"/>
                <w:caps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Էմիլ Վարդապետյան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Մեսրոպ Մխիթարյան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Արտակ</w:t>
            </w:r>
            <w:r w:rsidRPr="00781E9F">
              <w:rPr>
                <w:rFonts w:ascii="Arial LatArm Unicode" w:hAnsi="Arial LatArm Unicode" w:cs="Arial LatArm"/>
                <w:caps/>
                <w:sz w:val="22"/>
                <w:szCs w:val="22"/>
                <w:lang w:val="hy-AM"/>
              </w:rPr>
              <w:t xml:space="preserve"> </w:t>
            </w: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Խաչատրյան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Տիգրան Թամրազյան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Գրիգոր Դանիելյան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Arial LatArm"/>
                <w:caps/>
                <w:sz w:val="22"/>
                <w:szCs w:val="22"/>
                <w:lang w:val="hy-AM"/>
              </w:rPr>
              <w:t>Արման Ղալթախչյան</w:t>
            </w:r>
          </w:p>
        </w:tc>
        <w:tc>
          <w:tcPr>
            <w:tcW w:w="5348" w:type="dxa"/>
          </w:tcPr>
          <w:p w:rsidR="00E4108D" w:rsidRPr="00B96163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</w:rPr>
            </w:pPr>
            <w:r>
              <w:rPr>
                <w:rFonts w:ascii="Arial LatArm Unicode" w:hAnsi="Arial LatArm Unicode"/>
                <w:sz w:val="22"/>
                <w:szCs w:val="22"/>
              </w:rPr>
              <w:t>ՎԱՐԴԱՆ ՕՐԴԻՆՅԱՆ</w:t>
            </w:r>
          </w:p>
        </w:tc>
      </w:tr>
      <w:tr w:rsidR="00E4108D" w:rsidRPr="00781E9F" w:rsidTr="00BF3980">
        <w:tc>
          <w:tcPr>
            <w:tcW w:w="4682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/>
                <w:sz w:val="22"/>
                <w:szCs w:val="22"/>
                <w:lang w:val="ru-RU"/>
              </w:rPr>
            </w:pPr>
            <w:r w:rsidRPr="00781E9F">
              <w:rPr>
                <w:rFonts w:ascii="Arial LatArm Unicode" w:hAnsi="Arial LatArm Unicode" w:cs="Sylfaen"/>
                <w:caps/>
                <w:sz w:val="22"/>
                <w:szCs w:val="22"/>
                <w:lang w:val="hy-AM"/>
              </w:rPr>
              <w:t>Արսեն Հովակիմյան</w:t>
            </w:r>
          </w:p>
        </w:tc>
        <w:tc>
          <w:tcPr>
            <w:tcW w:w="5348" w:type="dxa"/>
          </w:tcPr>
          <w:p w:rsidR="00E4108D" w:rsidRPr="00781E9F" w:rsidRDefault="00E4108D" w:rsidP="00BF3980">
            <w:pPr>
              <w:spacing w:line="480" w:lineRule="auto"/>
              <w:jc w:val="both"/>
              <w:rPr>
                <w:rFonts w:ascii="Arial LatArm Unicode" w:hAnsi="Arial LatArm Unicode" w:cs="Arial LatArm"/>
                <w:caps/>
                <w:sz w:val="22"/>
                <w:szCs w:val="22"/>
                <w:lang w:val="ru-RU"/>
              </w:rPr>
            </w:pPr>
          </w:p>
        </w:tc>
      </w:tr>
    </w:tbl>
    <w:p w:rsidR="00E4108D" w:rsidRDefault="00E4108D" w:rsidP="00E4108D">
      <w:pPr>
        <w:spacing w:line="480" w:lineRule="auto"/>
        <w:ind w:left="426" w:firstLine="141"/>
        <w:rPr>
          <w:rFonts w:ascii="Arial LatArm Unicode" w:hAnsi="Arial LatArm Unicode"/>
        </w:rPr>
      </w:pPr>
    </w:p>
    <w:p w:rsidR="00E4108D" w:rsidRPr="00B96163" w:rsidRDefault="00E4108D" w:rsidP="00E4108D">
      <w:pPr>
        <w:spacing w:line="480" w:lineRule="auto"/>
        <w:ind w:left="426" w:firstLine="141"/>
        <w:rPr>
          <w:rFonts w:ascii="Arial LatArm Unicode" w:hAnsi="Arial LatArm Unicode"/>
        </w:rPr>
      </w:pPr>
      <w:r w:rsidRPr="00781E9F">
        <w:rPr>
          <w:rFonts w:ascii="Arial LatArm Unicode" w:hAnsi="Arial LatArm Unicode"/>
          <w:lang w:val="hy-AM"/>
        </w:rPr>
        <w:t xml:space="preserve">       ԻՋԵՎԱՆ ՀԱՄԱՅՆՔԻ ՂԵԿԱՎԱՐ` </w:t>
      </w:r>
      <w:r w:rsidRPr="00781E9F">
        <w:rPr>
          <w:rFonts w:ascii="Arial LatArm Unicode" w:hAnsi="Arial LatArm Unicode"/>
          <w:lang w:val="hy-AM"/>
        </w:rPr>
        <w:tab/>
      </w:r>
      <w:r w:rsidRPr="00781E9F">
        <w:rPr>
          <w:rFonts w:ascii="Arial LatArm Unicode" w:hAnsi="Arial LatArm Unicode"/>
          <w:lang w:val="hy-AM"/>
        </w:rPr>
        <w:tab/>
      </w:r>
      <w:r w:rsidRPr="00781E9F">
        <w:rPr>
          <w:rFonts w:ascii="Arial LatArm Unicode" w:hAnsi="Arial LatArm Unicode"/>
          <w:lang w:val="hy-AM"/>
        </w:rPr>
        <w:tab/>
        <w:t>ՎԱՐԴԱՆ ՂԱԼՈՒՄՅԱՆ</w:t>
      </w:r>
    </w:p>
    <w:p w:rsidR="00E4108D" w:rsidRPr="00E4108D" w:rsidRDefault="00E4108D">
      <w:bookmarkStart w:id="0" w:name="_GoBack"/>
      <w:bookmarkEnd w:id="0"/>
    </w:p>
    <w:sectPr w:rsidR="00E4108D" w:rsidRPr="00E4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49"/>
    <w:rsid w:val="003C1776"/>
    <w:rsid w:val="00BA1C16"/>
    <w:rsid w:val="00CF5F49"/>
    <w:rsid w:val="00E4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8D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108D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E4108D"/>
    <w:rPr>
      <w:rFonts w:ascii="Arial Armenian" w:eastAsia="Times New Roman" w:hAnsi="Arial Armenian" w:cs="Times New Roman"/>
      <w:sz w:val="24"/>
      <w:szCs w:val="24"/>
      <w:lang w:val="en-US"/>
    </w:rPr>
  </w:style>
  <w:style w:type="table" w:styleId="a3">
    <w:name w:val="Table Grid"/>
    <w:basedOn w:val="a1"/>
    <w:uiPriority w:val="59"/>
    <w:rsid w:val="00E4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410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08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8D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108D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E4108D"/>
    <w:rPr>
      <w:rFonts w:ascii="Arial Armenian" w:eastAsia="Times New Roman" w:hAnsi="Arial Armenian" w:cs="Times New Roman"/>
      <w:sz w:val="24"/>
      <w:szCs w:val="24"/>
      <w:lang w:val="en-US"/>
    </w:rPr>
  </w:style>
  <w:style w:type="table" w:styleId="a3">
    <w:name w:val="Table Grid"/>
    <w:basedOn w:val="a1"/>
    <w:uiPriority w:val="59"/>
    <w:rsid w:val="00E4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410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1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0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2017-06-22T07:20:00Z</dcterms:created>
  <dcterms:modified xsi:type="dcterms:W3CDTF">2017-06-22T07:20:00Z</dcterms:modified>
</cp:coreProperties>
</file>